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B97" w:rsidRPr="00ED1B97" w:rsidRDefault="00ED1B97" w:rsidP="00ED1B97">
      <w:pPr>
        <w:spacing w:after="7" w:line="252" w:lineRule="auto"/>
        <w:ind w:left="-5"/>
        <w:rPr>
          <w:sz w:val="36"/>
          <w:szCs w:val="36"/>
        </w:rPr>
      </w:pPr>
      <w:r w:rsidRPr="00ED1B97">
        <w:rPr>
          <w:sz w:val="36"/>
          <w:szCs w:val="36"/>
        </w:rPr>
        <w:t>Autorzy: Alexander Osterwalder, Yves Pigneur</w:t>
      </w:r>
    </w:p>
    <w:p w:rsidR="00ED1B97" w:rsidRPr="00ED1B97" w:rsidRDefault="00ED1B97">
      <w:pPr>
        <w:rPr>
          <w:sz w:val="36"/>
          <w:szCs w:val="36"/>
        </w:rPr>
      </w:pPr>
    </w:p>
    <w:p w:rsidR="00ED1B97" w:rsidRPr="00ED1B97" w:rsidRDefault="00ED1B97">
      <w:pPr>
        <w:rPr>
          <w:sz w:val="40"/>
          <w:szCs w:val="40"/>
        </w:rPr>
      </w:pPr>
      <w:bookmarkStart w:id="0" w:name="_GoBack"/>
      <w:r w:rsidRPr="00ED1B97">
        <w:rPr>
          <w:b/>
          <w:sz w:val="40"/>
          <w:szCs w:val="40"/>
        </w:rPr>
        <w:t>Tworzenie modeli biznesowych</w:t>
      </w:r>
      <w:bookmarkEnd w:id="0"/>
      <w:r>
        <w:rPr>
          <w:b/>
          <w:sz w:val="40"/>
          <w:szCs w:val="40"/>
        </w:rPr>
        <w:t>. Poradnik wizjonera</w:t>
      </w:r>
    </w:p>
    <w:p w:rsidR="00C3647B" w:rsidRDefault="00C3647B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2543BEC8" wp14:editId="32FAC816">
            <wp:simplePos x="0" y="0"/>
            <wp:positionH relativeFrom="page">
              <wp:posOffset>899795</wp:posOffset>
            </wp:positionH>
            <wp:positionV relativeFrom="page">
              <wp:posOffset>1470660</wp:posOffset>
            </wp:positionV>
            <wp:extent cx="8634985" cy="6830569"/>
            <wp:effectExtent l="0" t="0" r="0" b="8890"/>
            <wp:wrapTopAndBottom/>
            <wp:docPr id="28836" name="Picture 288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36" name="Picture 2883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34985" cy="6830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1B97">
        <w:t>Szablon modelu biznesowego (elementy odp</w:t>
      </w:r>
      <w:r w:rsidR="00C47D9D">
        <w:t>owiedzialne za wydajność)</w:t>
      </w:r>
    </w:p>
    <w:p w:rsidR="00C3647B" w:rsidRDefault="00D12C81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7D3A9C63" wp14:editId="4C8E7774">
            <wp:simplePos x="0" y="0"/>
            <wp:positionH relativeFrom="page">
              <wp:posOffset>899795</wp:posOffset>
            </wp:positionH>
            <wp:positionV relativeFrom="page">
              <wp:posOffset>1470660</wp:posOffset>
            </wp:positionV>
            <wp:extent cx="8628889" cy="6830569"/>
            <wp:effectExtent l="0" t="0" r="0" b="0"/>
            <wp:wrapTopAndBottom/>
            <wp:docPr id="28841" name="Picture 288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41" name="Picture 288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28889" cy="6830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7D9D">
        <w:t>Szablon modelu biznesowego (elementy odpowiedzialne za jakość)</w:t>
      </w:r>
    </w:p>
    <w:p w:rsidR="00C3647B" w:rsidRDefault="00C3647B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A70A146" wp14:editId="6DE7C62E">
            <wp:simplePos x="0" y="0"/>
            <wp:positionH relativeFrom="page">
              <wp:posOffset>899795</wp:posOffset>
            </wp:positionH>
            <wp:positionV relativeFrom="page">
              <wp:posOffset>1470660</wp:posOffset>
            </wp:positionV>
            <wp:extent cx="7498081" cy="6818376"/>
            <wp:effectExtent l="0" t="0" r="0" b="0"/>
            <wp:wrapTopAndBottom/>
            <wp:docPr id="28947" name="Picture 289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47" name="Picture 289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98081" cy="6818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6C37" w:rsidRDefault="00B86C37">
      <w:r>
        <w:rPr>
          <w:noProof/>
        </w:rPr>
        <w:lastRenderedPageBreak/>
        <w:drawing>
          <wp:inline distT="0" distB="0" distL="0" distR="0" wp14:anchorId="6B1756E7" wp14:editId="625228E5">
            <wp:extent cx="8124825" cy="6229350"/>
            <wp:effectExtent l="0" t="0" r="9525" b="0"/>
            <wp:docPr id="28937" name="Picture 289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37" name="Picture 2893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124825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B91" w:rsidRDefault="00A15B91" w:rsidP="00A15B91">
      <w:pPr>
        <w:tabs>
          <w:tab w:val="center" w:pos="4420"/>
          <w:tab w:val="right" w:pos="12712"/>
        </w:tabs>
        <w:spacing w:after="3" w:line="265" w:lineRule="auto"/>
      </w:pPr>
      <w:r>
        <w:rPr>
          <w:color w:val="878887"/>
          <w:sz w:val="48"/>
        </w:rPr>
        <w:lastRenderedPageBreak/>
        <w:t>Przykład: Model biznesowy firmy Apple — iPod i iTunes</w:t>
      </w:r>
      <w:r>
        <w:rPr>
          <w:color w:val="878887"/>
          <w:sz w:val="48"/>
        </w:rPr>
        <w:tab/>
      </w:r>
    </w:p>
    <w:p w:rsidR="00A15B91" w:rsidRDefault="00A15B91" w:rsidP="00A15B91">
      <w:pPr>
        <w:sectPr w:rsidR="00A15B91" w:rsidSect="00A15B91">
          <w:headerReference w:type="even" r:id="rId8"/>
          <w:headerReference w:type="default" r:id="rId9"/>
          <w:headerReference w:type="first" r:id="rId10"/>
          <w:pgSz w:w="13621" w:h="10764" w:orient="landscape"/>
          <w:pgMar w:top="142" w:right="477" w:bottom="0" w:left="432" w:header="720" w:footer="720" w:gutter="0"/>
          <w:cols w:space="720"/>
        </w:sectPr>
      </w:pPr>
    </w:p>
    <w:p w:rsidR="00A15B91" w:rsidRDefault="00A15B91" w:rsidP="00A15B91">
      <w:pPr>
        <w:ind w:left="15" w:right="10"/>
      </w:pPr>
      <w:r>
        <w:lastRenderedPageBreak/>
        <w:t xml:space="preserve">W 2001 roku firma Apple wprowadziła na rynek swoją legendarną już markę iPod, pod którą krył się przenośny odtwarzacz. </w:t>
      </w:r>
    </w:p>
    <w:p w:rsidR="00A15B91" w:rsidRDefault="00A15B91" w:rsidP="00A15B91">
      <w:pPr>
        <w:ind w:left="15" w:right="10"/>
      </w:pPr>
      <w:r>
        <w:t>Na urządzeniu tym działa oprogramowanie iTunes, które umożliwia użytkownikowi przenoszenie muzyki i innych treści z iPoda na komputer i odwrotnie. Dzięki temu oprogramowaniu można ponadto w prosty sposób korzystać ze sklepu internetowego firmy Apple, gdzie użytkownicy mogą nabywać i skąd mogą pobierać treści.</w:t>
      </w:r>
    </w:p>
    <w:p w:rsidR="00A15B91" w:rsidRDefault="00A15B91" w:rsidP="00A15B91">
      <w:pPr>
        <w:ind w:left="15" w:right="10"/>
      </w:pPr>
      <w:r>
        <w:t xml:space="preserve">To niesamowite połączenie urządzenia, oprogramowania i sklepu internetowego szybko zrewolucjonizowało branżę muzyczną i zapewniło firmie Apple dominującą pozycję na rynku. Ale przecież Apple to nie pierwsza firma, która zaproponowała klientom przenośny odtwarzacz multimediów. </w:t>
      </w:r>
    </w:p>
    <w:p w:rsidR="00A15B91" w:rsidRDefault="00A15B91" w:rsidP="00A15B91">
      <w:pPr>
        <w:ind w:left="15" w:right="10"/>
      </w:pPr>
      <w:r>
        <w:t>Konkurencyjna firma Diamond Multimedia, oferująca klientom urządzenia marki Rio, radziła sobie na rynku zupełnie dobrze, dopóki nie została zdeklasowana przez Apple.</w:t>
      </w:r>
    </w:p>
    <w:p w:rsidR="00A15B91" w:rsidRDefault="00A15B91" w:rsidP="00A15B91">
      <w:pPr>
        <w:ind w:left="15" w:right="3562"/>
      </w:pPr>
      <w:r>
        <w:t xml:space="preserve">Jak firmie Apple udało się zdobyć tak silną pozycję na rynku? </w:t>
      </w:r>
    </w:p>
    <w:p w:rsidR="00A15B91" w:rsidRDefault="00A15B91" w:rsidP="00A15B91">
      <w:pPr>
        <w:ind w:left="15" w:right="3562"/>
      </w:pPr>
      <w:r>
        <w:t xml:space="preserve">Odpowiedź brzmi: dzięki lepszemu modelowi biznesowemu. </w:t>
      </w:r>
    </w:p>
    <w:p w:rsidR="00A15B91" w:rsidRDefault="00A15B91" w:rsidP="00A15B91">
      <w:pPr>
        <w:ind w:left="15" w:right="3562"/>
      </w:pPr>
      <w:r>
        <w:t xml:space="preserve">Firma Apple zaproponowała użytkownikom doskonałe doświadczenie muzyczne poprzez jednoczesne wykorzystanie charakterystycznego urządzenia, jakim jest iPod, oraz oprogramowania iTunes i sklepu internetowego. </w:t>
      </w:r>
    </w:p>
    <w:p w:rsidR="00A15B91" w:rsidRDefault="00A15B91" w:rsidP="00A15B91">
      <w:pPr>
        <w:ind w:left="15" w:right="3562"/>
      </w:pPr>
      <w:r>
        <w:t xml:space="preserve">Firma Apple przedstawiła klientom propozycję wartości, w ramach której mogli w krótkim czasie znaleźć konkretny utwór muzyczny w wersji cyfrowej, nabyć go i wysłuchać. </w:t>
      </w:r>
    </w:p>
    <w:p w:rsidR="00A15B91" w:rsidRDefault="00A15B91" w:rsidP="00A15B91">
      <w:pPr>
        <w:ind w:left="15" w:right="3562"/>
      </w:pPr>
      <w:r>
        <w:t>Żeby móc sformułować tego rodzaju propozycję wartości, firma Apple musiała wynegocjować odpowiednie rozwiązania z wiodącymi firmami nagraniowymi, aby przy ich współpracy stworzyć największą bibliotekę muzyczną na świecie.</w:t>
      </w:r>
    </w:p>
    <w:p w:rsidR="00A15B91" w:rsidRDefault="00A15B91" w:rsidP="00A15B91">
      <w:pPr>
        <w:ind w:left="15" w:right="3238"/>
      </w:pPr>
      <w:r>
        <w:t>Co w tym wszystkim najciekawsze, Apple generuje największe zyski w związku ze sprzedażą iPodów, a istnienie zintegrowanego sklepu muzycznego zapewnia firmie ochronę przed konkurentami.</w:t>
      </w:r>
    </w:p>
    <w:sectPr w:rsidR="00A15B91" w:rsidSect="00B86C3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F61" w:rsidRDefault="00CB5A3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F61" w:rsidRDefault="00CB5A3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F61" w:rsidRDefault="00CB5A3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C37"/>
    <w:rsid w:val="0020041B"/>
    <w:rsid w:val="00A15B91"/>
    <w:rsid w:val="00B86C37"/>
    <w:rsid w:val="00C3647B"/>
    <w:rsid w:val="00C47D9D"/>
    <w:rsid w:val="00CB5A38"/>
    <w:rsid w:val="00D12C81"/>
    <w:rsid w:val="00ED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DC3D8"/>
  <w15:chartTrackingRefBased/>
  <w15:docId w15:val="{719756A0-81B3-4B3C-82A8-CA2E9162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eader" Target="header3.xml"/><Relationship Id="rId4" Type="http://schemas.openxmlformats.org/officeDocument/2006/relationships/image" Target="media/image1.jpg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Karlik</dc:creator>
  <cp:keywords/>
  <dc:description/>
  <cp:lastModifiedBy>Kazimierz Karlik</cp:lastModifiedBy>
  <cp:revision>1</cp:revision>
  <dcterms:created xsi:type="dcterms:W3CDTF">2017-08-22T06:39:00Z</dcterms:created>
  <dcterms:modified xsi:type="dcterms:W3CDTF">2017-08-22T07:47:00Z</dcterms:modified>
</cp:coreProperties>
</file>